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Pr>
        <w:drawing>
          <wp:inline distB="0" distT="0" distL="0" distR="0">
            <wp:extent cx="5943600" cy="953792"/>
            <wp:effectExtent b="0" l="0" r="0" t="0"/>
            <wp:docPr id="2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9537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2"/>
        <w:spacing w:line="240" w:lineRule="auto"/>
        <w:rPr/>
      </w:pPr>
      <w:r w:rsidDel="00000000" w:rsidR="00000000" w:rsidRPr="00000000">
        <w:rPr>
          <w:rtl w:val="0"/>
        </w:rPr>
        <w:t xml:space="preserve">Insertion Electromagnetic Flowmeter (IEF) firmware update guide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The purpose of this document is to describe the procedure required to update firmware on the IEF mainboard and display.</w:t>
      </w:r>
    </w:p>
    <w:p w:rsidR="00000000" w:rsidDel="00000000" w:rsidP="00000000" w:rsidRDefault="00000000" w:rsidRPr="00000000" w14:paraId="00000006">
      <w:pPr>
        <w:pStyle w:val="Heading3"/>
        <w:numPr>
          <w:ilvl w:val="0"/>
          <w:numId w:val="1"/>
        </w:numPr>
        <w:spacing w:line="240" w:lineRule="auto"/>
        <w:ind w:left="360" w:hanging="360"/>
        <w:rPr/>
      </w:pPr>
      <w:r w:rsidDel="00000000" w:rsidR="00000000" w:rsidRPr="00000000">
        <w:rPr>
          <w:rtl w:val="0"/>
        </w:rPr>
        <w:t xml:space="preserve">Requirements</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rPr/>
      </w:pPr>
      <w:bookmarkStart w:colFirst="0" w:colLast="0" w:name="_heading=h.gjdgxs" w:id="0"/>
      <w:bookmarkEnd w:id="0"/>
      <w:r w:rsidDel="00000000" w:rsidR="00000000" w:rsidRPr="00000000">
        <w:rPr>
          <w:rtl w:val="0"/>
        </w:rPr>
        <w:t xml:space="preserve">The following items are required to perform a firmware update on the display.</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PC with Windows XP or newer</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Mini-USB cable</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IEF display to be updated</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SAM-BA v2.18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higher firmware update application</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Firmware file: MagFlowDisplay_X_X_XXX.bin</w:t>
      </w:r>
    </w:p>
    <w:p w:rsidR="00000000" w:rsidDel="00000000" w:rsidP="00000000" w:rsidRDefault="00000000" w:rsidRPr="00000000" w14:paraId="0000000E">
      <w:pPr>
        <w:pStyle w:val="Heading3"/>
        <w:numPr>
          <w:ilvl w:val="0"/>
          <w:numId w:val="1"/>
        </w:numPr>
        <w:ind w:left="360" w:hanging="360"/>
        <w:rPr/>
      </w:pPr>
      <w:r w:rsidDel="00000000" w:rsidR="00000000" w:rsidRPr="00000000">
        <w:rPr>
          <w:rtl w:val="0"/>
        </w:rPr>
        <w:t xml:space="preserve">Setup</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SAM-BA firmware updater application by double clicking sam-ba_2.16.exe and follow the prompts.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3"/>
        <w:numPr>
          <w:ilvl w:val="0"/>
          <w:numId w:val="4"/>
        </w:numPr>
        <w:ind w:left="720" w:hanging="360"/>
        <w:rPr/>
      </w:pPr>
      <w:r w:rsidDel="00000000" w:rsidR="00000000" w:rsidRPr="00000000">
        <w:rPr>
          <w:rtl w:val="0"/>
        </w:rPr>
        <w:t xml:space="preserve">Update Display Firmware Procedure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Disconnect the ribbon cable and USB cable if connected.</w:t>
      </w:r>
    </w:p>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Plug the USB cable into the PC.</w:t>
      </w:r>
    </w:p>
    <w:p w:rsidR="00000000" w:rsidDel="00000000" w:rsidP="00000000" w:rsidRDefault="00000000" w:rsidRPr="00000000" w14:paraId="000000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Press and hold the RIGHT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37160" cy="192024"/>
            <wp:effectExtent b="0" l="0" r="0" t="0"/>
            <wp:docPr id="2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37160" cy="192024"/>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MENU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37160" cy="189230"/>
            <wp:effectExtent b="0" l="0" r="0" t="0"/>
            <wp:docPr id="24" name="image2.png"/>
            <a:graphic>
              <a:graphicData uri="http://schemas.openxmlformats.org/drawingml/2006/picture">
                <pic:pic>
                  <pic:nvPicPr>
                    <pic:cNvPr id="0" name="image2.png"/>
                    <pic:cNvPicPr preferRelativeResize="0"/>
                  </pic:nvPicPr>
                  <pic:blipFill>
                    <a:blip r:embed="rId9"/>
                    <a:srcRect b="33209" l="3938" r="85954" t="52211"/>
                    <a:stretch>
                      <a:fillRect/>
                    </a:stretch>
                  </pic:blipFill>
                  <pic:spPr>
                    <a:xfrm>
                      <a:off x="0" y="0"/>
                      <a:ext cx="137160" cy="18923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buttons.</w:t>
      </w:r>
    </w:p>
    <w:p w:rsidR="00000000" w:rsidDel="00000000" w:rsidP="00000000" w:rsidRDefault="00000000" w:rsidRPr="00000000" w14:paraId="0000001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the buttons held, plug the mini-USB cable into the display.  The buttons can be released after the Windows USB enumeration sound is heard.  If successful, the backlight will be on, but no image will be display on the LCD.  The display is now in firmware update mode.</w:t>
      </w:r>
    </w:p>
    <w:p w:rsidR="00000000" w:rsidDel="00000000" w:rsidP="00000000" w:rsidRDefault="00000000" w:rsidRPr="00000000" w14:paraId="0000001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 the SAM-BA application.</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962953" cy="1714739"/>
            <wp:effectExtent b="0" l="0" r="0" t="0"/>
            <wp:docPr id="27"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962953" cy="1714739"/>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dialog, verify the “Select the connection” value is “\USBserial\COMxx”.  Where XX is the virtual COM port assign to the IEF mainboard.</w:t>
      </w:r>
    </w:p>
    <w:p w:rsidR="00000000" w:rsidDel="00000000" w:rsidP="00000000" w:rsidRDefault="00000000" w:rsidRPr="00000000" w14:paraId="0000001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“at91sam4e8-ek” from the “Select you board” selection box.</w:t>
      </w:r>
    </w:p>
    <w:p w:rsidR="00000000" w:rsidDel="00000000" w:rsidP="00000000" w:rsidRDefault="00000000" w:rsidRPr="00000000" w14:paraId="0000001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the box next to “Customize lowlevel” and click the “Connect” button.</w:t>
      </w:r>
    </w:p>
    <w:p w:rsidR="00000000" w:rsidDel="00000000" w:rsidP="00000000" w:rsidRDefault="00000000" w:rsidRPr="00000000" w14:paraId="0000001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“16000000” from the “Select on board crystal” selection box and click the “Set” button.</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296110" cy="1505160"/>
            <wp:effectExtent b="0" l="0" r="0" t="0"/>
            <wp:docPr id="26"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3296110" cy="150516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“Download/Upload File” section, select the folder icon next to the “Send File” button.</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323814" cy="4162358"/>
            <wp:effectExtent b="0" l="0" r="0" t="0"/>
            <wp:docPr id="29"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323814" cy="4162358"/>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Navigate to and select the new firmware file.  Click the “Send File” button to start the download.</w:t>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download process should only take a few seconds.</w:t>
      </w:r>
    </w:p>
    <w:p w:rsidR="00000000" w:rsidDel="00000000" w:rsidP="00000000" w:rsidRDefault="00000000" w:rsidRPr="00000000" w14:paraId="000000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dialog prompt will ask if you want to lock regions.  Click the “No” button.</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886743" cy="1752845"/>
            <wp:effectExtent b="0" l="0" r="0" t="0"/>
            <wp:docPr id="28"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3886743" cy="175284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3327400</wp:posOffset>
                </wp:positionH>
                <wp:positionV relativeFrom="paragraph">
                  <wp:posOffset>1282700</wp:posOffset>
                </wp:positionV>
                <wp:extent cx="878092" cy="300281"/>
                <wp:effectExtent b="0" l="0" r="0" t="0"/>
                <wp:wrapNone/>
                <wp:docPr id="20" name=""/>
                <a:graphic>
                  <a:graphicData uri="http://schemas.microsoft.com/office/word/2010/wordprocessingShape">
                    <wps:wsp>
                      <wps:cNvSpPr/>
                      <wps:cNvPr id="2" name="Shape 2"/>
                      <wps:spPr>
                        <a:xfrm>
                          <a:off x="4919654" y="3642560"/>
                          <a:ext cx="852692" cy="274881"/>
                        </a:xfrm>
                        <a:prstGeom prst="rect">
                          <a:avLst/>
                        </a:prstGeom>
                        <a:noFill/>
                        <a:ln cap="flat" cmpd="sng" w="25400">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3327400</wp:posOffset>
                </wp:positionH>
                <wp:positionV relativeFrom="paragraph">
                  <wp:posOffset>1282700</wp:posOffset>
                </wp:positionV>
                <wp:extent cx="878092" cy="300281"/>
                <wp:effectExtent b="0" l="0" r="0" t="0"/>
                <wp:wrapNone/>
                <wp:docPr id="20"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878092" cy="30028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2425700</wp:posOffset>
                </wp:positionH>
                <wp:positionV relativeFrom="paragraph">
                  <wp:posOffset>1320800</wp:posOffset>
                </wp:positionV>
                <wp:extent cx="841375" cy="235581"/>
                <wp:effectExtent b="0" l="0" r="0" t="0"/>
                <wp:wrapNone/>
                <wp:docPr id="21" name=""/>
                <a:graphic>
                  <a:graphicData uri="http://schemas.microsoft.com/office/word/2010/wordprocessingShape">
                    <wps:wsp>
                      <wps:cNvCnPr/>
                      <wps:spPr>
                        <a:xfrm>
                          <a:off x="4939600" y="3676497"/>
                          <a:ext cx="812800" cy="207006"/>
                        </a:xfrm>
                        <a:prstGeom prst="straightConnector1">
                          <a:avLst/>
                        </a:prstGeom>
                        <a:noFill/>
                        <a:ln cap="flat" cmpd="sng" w="28575">
                          <a:solidFill>
                            <a:srgbClr val="FF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2425700</wp:posOffset>
                </wp:positionH>
                <wp:positionV relativeFrom="paragraph">
                  <wp:posOffset>1320800</wp:posOffset>
                </wp:positionV>
                <wp:extent cx="841375" cy="235581"/>
                <wp:effectExtent b="0" l="0" r="0" t="0"/>
                <wp:wrapNone/>
                <wp:docPr id="21"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841375" cy="23558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2425700</wp:posOffset>
                </wp:positionH>
                <wp:positionV relativeFrom="paragraph">
                  <wp:posOffset>1320800</wp:posOffset>
                </wp:positionV>
                <wp:extent cx="841375" cy="234950"/>
                <wp:effectExtent b="0" l="0" r="0" t="0"/>
                <wp:wrapNone/>
                <wp:docPr id="22" name=""/>
                <a:graphic>
                  <a:graphicData uri="http://schemas.microsoft.com/office/word/2010/wordprocessingShape">
                    <wps:wsp>
                      <wps:cNvCnPr/>
                      <wps:spPr>
                        <a:xfrm flipH="1" rot="10800000">
                          <a:off x="4939600" y="3676813"/>
                          <a:ext cx="812800" cy="206375"/>
                        </a:xfrm>
                        <a:prstGeom prst="straightConnector1">
                          <a:avLst/>
                        </a:prstGeom>
                        <a:noFill/>
                        <a:ln cap="flat" cmpd="sng" w="28575">
                          <a:solidFill>
                            <a:srgbClr val="FF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2425700</wp:posOffset>
                </wp:positionH>
                <wp:positionV relativeFrom="paragraph">
                  <wp:posOffset>1320800</wp:posOffset>
                </wp:positionV>
                <wp:extent cx="841375" cy="234950"/>
                <wp:effectExtent b="0" l="0" r="0" t="0"/>
                <wp:wrapNone/>
                <wp:docPr id="22"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841375" cy="234950"/>
                        </a:xfrm>
                        <a:prstGeom prst="rect"/>
                        <a:ln/>
                      </pic:spPr>
                    </pic:pic>
                  </a:graphicData>
                </a:graphic>
              </wp:anchor>
            </w:drawing>
          </mc:Fallback>
        </mc:AlternateContent>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“Scripts” section, select “Boot from Flash (GPNVM1)” from the selection box and click “Execute”.</w:t>
      </w:r>
    </w:p>
    <w:p w:rsidR="00000000" w:rsidDel="00000000" w:rsidP="00000000" w:rsidRDefault="00000000" w:rsidRPr="00000000" w14:paraId="0000002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Close the SAM-BA application.</w:t>
      </w:r>
    </w:p>
    <w:p w:rsidR="00000000" w:rsidDel="00000000" w:rsidP="00000000" w:rsidRDefault="00000000" w:rsidRPr="00000000" w14:paraId="0000002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Unplug the USB cable from the display.</w:t>
      </w:r>
    </w:p>
    <w:p w:rsidR="00000000" w:rsidDel="00000000" w:rsidP="00000000" w:rsidRDefault="00000000" w:rsidRPr="00000000" w14:paraId="0000002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verify the display firmware version, connect the ribbon cable from the display to a powered mainboard.  If the display is running demo firmware, just plug in the mini-USB cable.</w:t>
      </w:r>
    </w:p>
    <w:p w:rsidR="00000000" w:rsidDel="00000000" w:rsidP="00000000" w:rsidRDefault="00000000" w:rsidRPr="00000000" w14:paraId="0000002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the firmware version (FV) under “Display” matches the desired version.</w:t>
      </w:r>
    </w:p>
    <w:sectPr>
      <w:pgSz w:h="15840" w:w="12240"/>
      <w:pgMar w:bottom="45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B4FBC"/>
  </w:style>
  <w:style w:type="paragraph" w:styleId="Heading1">
    <w:name w:val="heading 1"/>
    <w:basedOn w:val="Normal"/>
    <w:next w:val="Normal"/>
    <w:link w:val="Heading1Char"/>
    <w:uiPriority w:val="9"/>
    <w:qFormat w:val="1"/>
    <w:rsid w:val="00DB7722"/>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DB7722"/>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DB7722"/>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AB480F"/>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AB480F"/>
    <w:rPr>
      <w:color w:val="0000ff"/>
      <w:u w:val="single"/>
    </w:rPr>
  </w:style>
  <w:style w:type="paragraph" w:styleId="BalloonText">
    <w:name w:val="Balloon Text"/>
    <w:basedOn w:val="Normal"/>
    <w:link w:val="BalloonTextChar"/>
    <w:uiPriority w:val="99"/>
    <w:semiHidden w:val="1"/>
    <w:unhideWhenUsed w:val="1"/>
    <w:rsid w:val="00AB480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B480F"/>
    <w:rPr>
      <w:rFonts w:ascii="Tahoma" w:cs="Tahoma" w:hAnsi="Tahoma"/>
      <w:sz w:val="16"/>
      <w:szCs w:val="16"/>
    </w:rPr>
  </w:style>
  <w:style w:type="paragraph" w:styleId="Header">
    <w:name w:val="header"/>
    <w:basedOn w:val="Normal"/>
    <w:link w:val="HeaderChar"/>
    <w:uiPriority w:val="99"/>
    <w:unhideWhenUsed w:val="1"/>
    <w:rsid w:val="00020391"/>
    <w:pPr>
      <w:tabs>
        <w:tab w:val="center" w:pos="4320"/>
        <w:tab w:val="right" w:pos="8640"/>
      </w:tabs>
      <w:spacing w:after="0" w:line="240" w:lineRule="auto"/>
    </w:pPr>
    <w:rPr>
      <w:rFonts w:ascii="Cambria" w:cs="Times New Roman" w:eastAsia="MS Mincho" w:hAnsi="Cambria"/>
      <w:sz w:val="24"/>
      <w:szCs w:val="24"/>
      <w:lang w:eastAsia="ja-JP"/>
    </w:rPr>
  </w:style>
  <w:style w:type="character" w:styleId="HeaderChar" w:customStyle="1">
    <w:name w:val="Header Char"/>
    <w:basedOn w:val="DefaultParagraphFont"/>
    <w:link w:val="Header"/>
    <w:uiPriority w:val="99"/>
    <w:rsid w:val="00020391"/>
    <w:rPr>
      <w:rFonts w:ascii="Cambria" w:cs="Times New Roman" w:eastAsia="MS Mincho" w:hAnsi="Cambria"/>
      <w:sz w:val="24"/>
      <w:szCs w:val="24"/>
      <w:lang w:eastAsia="ja-JP"/>
    </w:rPr>
  </w:style>
  <w:style w:type="paragraph" w:styleId="Footer">
    <w:name w:val="footer"/>
    <w:basedOn w:val="Normal"/>
    <w:link w:val="FooterChar"/>
    <w:uiPriority w:val="99"/>
    <w:unhideWhenUsed w:val="1"/>
    <w:rsid w:val="00EB7247"/>
    <w:pPr>
      <w:tabs>
        <w:tab w:val="center" w:pos="4320"/>
        <w:tab w:val="right" w:pos="8640"/>
      </w:tabs>
      <w:spacing w:after="0" w:line="240" w:lineRule="auto"/>
    </w:pPr>
  </w:style>
  <w:style w:type="character" w:styleId="FooterChar" w:customStyle="1">
    <w:name w:val="Footer Char"/>
    <w:basedOn w:val="DefaultParagraphFont"/>
    <w:link w:val="Footer"/>
    <w:uiPriority w:val="99"/>
    <w:rsid w:val="00EB7247"/>
  </w:style>
  <w:style w:type="character" w:styleId="FollowedHyperlink">
    <w:name w:val="FollowedHyperlink"/>
    <w:basedOn w:val="DefaultParagraphFont"/>
    <w:uiPriority w:val="99"/>
    <w:semiHidden w:val="1"/>
    <w:unhideWhenUsed w:val="1"/>
    <w:rsid w:val="00911AB5"/>
    <w:rPr>
      <w:color w:val="800080" w:themeColor="followedHyperlink"/>
      <w:u w:val="single"/>
    </w:rPr>
  </w:style>
  <w:style w:type="character" w:styleId="apple-converted-space" w:customStyle="1">
    <w:name w:val="apple-converted-space"/>
    <w:basedOn w:val="DefaultParagraphFont"/>
    <w:rsid w:val="001B3E11"/>
  </w:style>
  <w:style w:type="character" w:styleId="Strong">
    <w:name w:val="Strong"/>
    <w:basedOn w:val="DefaultParagraphFont"/>
    <w:uiPriority w:val="22"/>
    <w:qFormat w:val="1"/>
    <w:rsid w:val="001B3E11"/>
    <w:rPr>
      <w:b w:val="1"/>
      <w:bCs w:val="1"/>
    </w:rPr>
  </w:style>
  <w:style w:type="paragraph" w:styleId="BodyText">
    <w:name w:val="Body Text"/>
    <w:basedOn w:val="Normal"/>
    <w:link w:val="BodyTextChar"/>
    <w:semiHidden w:val="1"/>
    <w:unhideWhenUsed w:val="1"/>
    <w:rsid w:val="009C4B76"/>
    <w:pPr>
      <w:spacing w:after="120" w:line="240" w:lineRule="auto"/>
    </w:pPr>
    <w:rPr>
      <w:rFonts w:ascii="Times" w:cs="Times New Roman" w:eastAsia="Times New Roman" w:hAnsi="Times"/>
      <w:sz w:val="24"/>
      <w:szCs w:val="20"/>
    </w:rPr>
  </w:style>
  <w:style w:type="character" w:styleId="BodyTextChar" w:customStyle="1">
    <w:name w:val="Body Text Char"/>
    <w:basedOn w:val="DefaultParagraphFont"/>
    <w:link w:val="BodyText"/>
    <w:semiHidden w:val="1"/>
    <w:rsid w:val="009C4B76"/>
    <w:rPr>
      <w:rFonts w:ascii="Times" w:cs="Times New Roman" w:eastAsia="Times New Roman" w:hAnsi="Times"/>
      <w:sz w:val="24"/>
      <w:szCs w:val="20"/>
    </w:rPr>
  </w:style>
  <w:style w:type="character" w:styleId="Heading1Char" w:customStyle="1">
    <w:name w:val="Heading 1 Char"/>
    <w:basedOn w:val="DefaultParagraphFont"/>
    <w:link w:val="Heading1"/>
    <w:uiPriority w:val="9"/>
    <w:rsid w:val="00DB7722"/>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DB7722"/>
    <w:rPr>
      <w:rFonts w:asciiTheme="majorHAnsi" w:cstheme="majorBidi" w:eastAsiaTheme="majorEastAsia" w:hAnsiTheme="majorHAnsi"/>
      <w:b w:val="1"/>
      <w:bCs w:val="1"/>
      <w:color w:val="4f81bd" w:themeColor="accent1"/>
      <w:sz w:val="26"/>
      <w:szCs w:val="26"/>
    </w:rPr>
  </w:style>
  <w:style w:type="paragraph" w:styleId="ListParagraph">
    <w:name w:val="List Paragraph"/>
    <w:basedOn w:val="Normal"/>
    <w:uiPriority w:val="34"/>
    <w:qFormat w:val="1"/>
    <w:rsid w:val="00DB7722"/>
    <w:pPr>
      <w:ind w:left="720"/>
      <w:contextualSpacing w:val="1"/>
    </w:pPr>
  </w:style>
  <w:style w:type="character" w:styleId="Heading3Char" w:customStyle="1">
    <w:name w:val="Heading 3 Char"/>
    <w:basedOn w:val="DefaultParagraphFont"/>
    <w:link w:val="Heading3"/>
    <w:uiPriority w:val="9"/>
    <w:rsid w:val="00DB7722"/>
    <w:rPr>
      <w:rFonts w:asciiTheme="majorHAnsi" w:cstheme="majorBidi" w:eastAsiaTheme="majorEastAsia" w:hAnsiTheme="majorHAnsi"/>
      <w:b w:val="1"/>
      <w:bCs w:val="1"/>
      <w:color w:val="4f81bd" w:themeColor="accent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3.png"/><Relationship Id="rId13" Type="http://schemas.openxmlformats.org/officeDocument/2006/relationships/image" Target="media/image6.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9.png"/><Relationship Id="rId14" Type="http://schemas.openxmlformats.org/officeDocument/2006/relationships/image" Target="media/image8.png"/><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odoXVElXJxQc1ywhVdkMZ08ong==">AMUW2mUKK1ysEZsJj8g9ESwZ3fFOAQ8Pfck4zrm2jhtaOdatzMj1G9oYHNLwWKar2TnDqkOhar/ltDAucXPcLOEb0ibwZ/xpGp++X/6G89PX9OEjY7AViXgXAlHpmxGm7WqpNCjF/p4b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2019-12-17T17:20:00Z</dcterms:created>
  <dc:creator>kflorio</dc:creator>
</cp:coreProperties>
</file>